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68E8" w:rsidRPr="005E68E8" w:rsidRDefault="005E68E8" w:rsidP="005E68E8">
      <w:pPr>
        <w:suppressAutoHyphens/>
        <w:spacing w:after="120" w:line="240" w:lineRule="auto"/>
        <w:jc w:val="center"/>
        <w:outlineLvl w:val="0"/>
        <w:rPr>
          <w:rFonts w:eastAsia="Times New Roman"/>
          <w:b/>
          <w:caps/>
          <w:kern w:val="28"/>
          <w:sz w:val="32"/>
          <w:szCs w:val="32"/>
          <w:lang w:eastAsia="ru-RU"/>
        </w:rPr>
      </w:pPr>
      <w:bookmarkStart w:id="0" w:name="_Toc231113118"/>
      <w:r w:rsidRPr="005E68E8">
        <w:rPr>
          <w:rFonts w:eastAsia="Times New Roman"/>
          <w:b/>
          <w:caps/>
          <w:kern w:val="28"/>
          <w:sz w:val="32"/>
          <w:szCs w:val="32"/>
          <w:lang w:eastAsia="ru-RU"/>
        </w:rPr>
        <w:t>Лекция 12. Строительные погрузчики. Общие сведения</w:t>
      </w:r>
      <w:bookmarkEnd w:id="0"/>
    </w:p>
    <w:p w:rsidR="005E68E8" w:rsidRPr="005E68E8" w:rsidRDefault="005E68E8" w:rsidP="005E68E8">
      <w:pPr>
        <w:spacing w:after="0" w:line="240" w:lineRule="auto"/>
        <w:ind w:firstLine="567"/>
        <w:jc w:val="both"/>
        <w:rPr>
          <w:rFonts w:eastAsia="Times New Roman"/>
          <w:b/>
          <w:lang w:eastAsia="ru-RU"/>
        </w:rPr>
      </w:pPr>
    </w:p>
    <w:p w:rsidR="005E68E8" w:rsidRPr="005E68E8" w:rsidRDefault="005E68E8" w:rsidP="005E68E8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5E68E8">
        <w:rPr>
          <w:rFonts w:eastAsia="Times New Roman"/>
          <w:lang w:eastAsia="ru-RU"/>
        </w:rPr>
        <w:t>Строительные погрузчики представляют собой самоходные универсальные машины, предназна</w:t>
      </w:r>
      <w:r w:rsidRPr="005E68E8">
        <w:rPr>
          <w:rFonts w:eastAsia="Times New Roman"/>
          <w:lang w:eastAsia="ru-RU"/>
        </w:rPr>
        <w:softHyphen/>
        <w:t>ченные для выполнения погрузочно-разгрузочных работ с различными видами грузов (сыпучими, кусковыми, штучными, пакетированными, длинно</w:t>
      </w:r>
      <w:r w:rsidRPr="005E68E8">
        <w:rPr>
          <w:rFonts w:eastAsia="Times New Roman"/>
          <w:lang w:eastAsia="ru-RU"/>
        </w:rPr>
        <w:softHyphen/>
        <w:t>мерными и т. п.), перемещения грузов на сравнительно небольшие расстояния, землеройно-погрузочных, строительно-монтажных и вспомога</w:t>
      </w:r>
      <w:r w:rsidRPr="005E68E8">
        <w:rPr>
          <w:rFonts w:eastAsia="Times New Roman"/>
          <w:lang w:eastAsia="ru-RU"/>
        </w:rPr>
        <w:softHyphen/>
        <w:t>тельных работ. Универсальность погрузчиков обеспечивается наличием широкой номенклатуры быстросъемных сменных рабочих органов — ковшей различных типов и вместимости, ви</w:t>
      </w:r>
      <w:r w:rsidRPr="005E68E8">
        <w:rPr>
          <w:rFonts w:eastAsia="Times New Roman"/>
          <w:lang w:eastAsia="ru-RU"/>
        </w:rPr>
        <w:softHyphen/>
        <w:t xml:space="preserve">лочных, челюстных и монтажных захватов, крановых </w:t>
      </w:r>
      <w:proofErr w:type="spellStart"/>
      <w:r w:rsidRPr="005E68E8">
        <w:rPr>
          <w:rFonts w:eastAsia="Times New Roman"/>
          <w:lang w:eastAsia="ru-RU"/>
        </w:rPr>
        <w:t>безблочных</w:t>
      </w:r>
      <w:proofErr w:type="spellEnd"/>
      <w:r w:rsidRPr="005E68E8">
        <w:rPr>
          <w:rFonts w:eastAsia="Times New Roman"/>
          <w:lang w:eastAsia="ru-RU"/>
        </w:rPr>
        <w:t xml:space="preserve"> стрел, навесных рыхлителей, буров и др.</w:t>
      </w:r>
    </w:p>
    <w:p w:rsidR="005E68E8" w:rsidRPr="005E68E8" w:rsidRDefault="005E68E8" w:rsidP="005E68E8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5E68E8">
        <w:rPr>
          <w:rFonts w:eastAsia="Times New Roman"/>
          <w:lang w:eastAsia="ru-RU"/>
        </w:rPr>
        <w:t>Для сокращения трудоемких ручных операций в строительстве все шире применяются малога</w:t>
      </w:r>
      <w:r w:rsidRPr="005E68E8">
        <w:rPr>
          <w:rFonts w:eastAsia="Times New Roman"/>
          <w:lang w:eastAsia="ru-RU"/>
        </w:rPr>
        <w:softHyphen/>
        <w:t>баритные универсальные погрузчики многоцеле</w:t>
      </w:r>
      <w:r w:rsidRPr="005E68E8">
        <w:rPr>
          <w:rFonts w:eastAsia="Times New Roman"/>
          <w:lang w:eastAsia="ru-RU"/>
        </w:rPr>
        <w:softHyphen/>
        <w:t>вого назначения.</w:t>
      </w:r>
    </w:p>
    <w:p w:rsidR="005E68E8" w:rsidRPr="005E68E8" w:rsidRDefault="005E68E8" w:rsidP="005E68E8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5E68E8">
        <w:rPr>
          <w:rFonts w:eastAsia="Times New Roman"/>
          <w:b/>
          <w:lang w:eastAsia="ru-RU"/>
        </w:rPr>
        <w:t>Одноковшовые погрузчики</w:t>
      </w:r>
      <w:r w:rsidRPr="005E68E8">
        <w:rPr>
          <w:rFonts w:eastAsia="Times New Roman"/>
          <w:lang w:eastAsia="ru-RU"/>
        </w:rPr>
        <w:t xml:space="preserve"> предназначены для механизации погрузочных, землеройно-погрузочных и строительно-монтажных работ. Основным рабочим органом таких погрузчиков является ковш определенной вместимости. Одноковшовые погрузчики классифицируют, по типу ходового устройства на гусеничные (на базе серийных тракторов) и пневмоколесные (на базе специаль</w:t>
      </w:r>
      <w:r w:rsidRPr="005E68E8">
        <w:rPr>
          <w:rFonts w:eastAsia="Times New Roman"/>
          <w:lang w:eastAsia="ru-RU"/>
        </w:rPr>
        <w:softHyphen/>
        <w:t>ных шасси и тягачей); по расположению рабочего органа относительно двигателя – с передним (наиболее распространены) и задним расположе</w:t>
      </w:r>
      <w:r w:rsidRPr="005E68E8">
        <w:rPr>
          <w:rFonts w:eastAsia="Times New Roman"/>
          <w:lang w:eastAsia="ru-RU"/>
        </w:rPr>
        <w:softHyphen/>
        <w:t xml:space="preserve">нием; по способу разгрузки рабочего органа – с </w:t>
      </w:r>
      <w:proofErr w:type="spellStart"/>
      <w:r w:rsidRPr="005E68E8">
        <w:rPr>
          <w:rFonts w:eastAsia="Times New Roman"/>
          <w:lang w:eastAsia="ru-RU"/>
        </w:rPr>
        <w:t>полуповоротным</w:t>
      </w:r>
      <w:proofErr w:type="spellEnd"/>
      <w:r w:rsidRPr="005E68E8">
        <w:rPr>
          <w:rFonts w:eastAsia="Times New Roman"/>
          <w:lang w:eastAsia="ru-RU"/>
        </w:rPr>
        <w:t>, комбинированным, пере</w:t>
      </w:r>
      <w:r w:rsidRPr="005E68E8">
        <w:rPr>
          <w:rFonts w:eastAsia="Times New Roman"/>
          <w:lang w:eastAsia="ru-RU"/>
        </w:rPr>
        <w:softHyphen/>
        <w:t>кидным и фронтальным погрузочным оборудованием. В промышленном, гражданском и дорожном строительстве наибольшее распространение полу</w:t>
      </w:r>
      <w:r w:rsidRPr="005E68E8">
        <w:rPr>
          <w:rFonts w:eastAsia="Times New Roman"/>
          <w:lang w:eastAsia="ru-RU"/>
        </w:rPr>
        <w:softHyphen/>
        <w:t>чили универсальные фронтальные одноковшовые погрузчики на пневмоколесном ходу, обладающие высокой мобильностью, маневренностью, произво</w:t>
      </w:r>
      <w:r w:rsidRPr="005E68E8">
        <w:rPr>
          <w:rFonts w:eastAsia="Times New Roman"/>
          <w:lang w:eastAsia="ru-RU"/>
        </w:rPr>
        <w:softHyphen/>
        <w:t>дительностью и надежностью в эксплуатации. Рабочий процесс фронтального погрузчика, оборудованного ковшом, включает следующие операции: перемещение погрузчика к месту набора материала с одновременным опусканием ковша, внедрение ковша в материал напорным усилием машины, подъем ковша со стрелой, транспортирование материала к месту разгрузки ковша опрокидыванием.</w:t>
      </w:r>
    </w:p>
    <w:p w:rsidR="005E68E8" w:rsidRPr="005E68E8" w:rsidRDefault="005E68E8" w:rsidP="005E68E8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5E68E8">
        <w:rPr>
          <w:rFonts w:eastAsia="Times New Roman"/>
          <w:lang w:eastAsia="ru-RU"/>
        </w:rPr>
        <w:t>Погрузчики могут эксплуатироваться в различ</w:t>
      </w:r>
      <w:r w:rsidRPr="005E68E8">
        <w:rPr>
          <w:rFonts w:eastAsia="Times New Roman"/>
          <w:lang w:eastAsia="ru-RU"/>
        </w:rPr>
        <w:softHyphen/>
        <w:t xml:space="preserve">ных климатических условиях при температуре окружающей среды </w:t>
      </w:r>
      <w:proofErr w:type="gramStart"/>
      <w:r w:rsidRPr="005E68E8">
        <w:rPr>
          <w:rFonts w:eastAsia="Times New Roman"/>
          <w:lang w:eastAsia="ru-RU"/>
        </w:rPr>
        <w:t>от  –</w:t>
      </w:r>
      <w:proofErr w:type="gramEnd"/>
      <w:r w:rsidRPr="005E68E8">
        <w:rPr>
          <w:rFonts w:eastAsia="Times New Roman"/>
          <w:lang w:eastAsia="ru-RU"/>
        </w:rPr>
        <w:t>40 до +40°С.</w:t>
      </w:r>
    </w:p>
    <w:p w:rsidR="005E68E8" w:rsidRPr="005E68E8" w:rsidRDefault="005E68E8" w:rsidP="005E68E8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5E68E8">
        <w:rPr>
          <w:rFonts w:eastAsia="Times New Roman"/>
          <w:lang w:eastAsia="ru-RU"/>
        </w:rPr>
        <w:t>Параметры одноковшовых фронтальных пнев</w:t>
      </w:r>
      <w:r w:rsidRPr="005E68E8">
        <w:rPr>
          <w:rFonts w:eastAsia="Times New Roman"/>
          <w:lang w:eastAsia="ru-RU"/>
        </w:rPr>
        <w:softHyphen/>
        <w:t>моколесных погрузчиков регламентированы ГОСТ 21321-85, в соответствии с которым предусмотрен выпуск строительных и карьерных погрузчиков грузоподъемностью 2, 3, 4, 6, 10, 15 и 25 т на специальном пневмоколесном шасси с шарнирно сочлененной рамой. В настоящее время про</w:t>
      </w:r>
      <w:r w:rsidRPr="005E68E8">
        <w:rPr>
          <w:rFonts w:eastAsia="Times New Roman"/>
          <w:lang w:eastAsia="ru-RU"/>
        </w:rPr>
        <w:softHyphen/>
        <w:t>мышленность серийно выпускает строительные одноковшовые погрузчики ТО-30 грузоподъемно</w:t>
      </w:r>
      <w:r w:rsidRPr="005E68E8">
        <w:rPr>
          <w:rFonts w:eastAsia="Times New Roman"/>
          <w:lang w:eastAsia="ru-RU"/>
        </w:rPr>
        <w:softHyphen/>
        <w:t xml:space="preserve">стью 2 т, ТО-18А и ТО-25 грузоподъемностью 3 т, ТО-28 грузоподъемностью 4 т, а также карьерные погрузчики ТО-27-1 грузоподъемностью 6 т и ТО-21-1А грузоподъемностью </w:t>
      </w:r>
      <w:r w:rsidRPr="005E68E8">
        <w:rPr>
          <w:rFonts w:eastAsia="Times New Roman"/>
          <w:lang w:eastAsia="ru-RU"/>
        </w:rPr>
        <w:lastRenderedPageBreak/>
        <w:t>15т. Все погрузчики (за исключением ТО-25) базируются на специаль</w:t>
      </w:r>
      <w:r w:rsidRPr="005E68E8">
        <w:rPr>
          <w:rFonts w:eastAsia="Times New Roman"/>
          <w:lang w:eastAsia="ru-RU"/>
        </w:rPr>
        <w:softHyphen/>
        <w:t>ных двухосных тягачах с шарнирно сочлененной рамой, имеющих оба ведущих унифицированных моста с самоблокирующимися дифференциалами и гидромеханическую трансмиссию. Мосты осна</w:t>
      </w:r>
      <w:r w:rsidRPr="005E68E8">
        <w:rPr>
          <w:rFonts w:eastAsia="Times New Roman"/>
          <w:lang w:eastAsia="ru-RU"/>
        </w:rPr>
        <w:softHyphen/>
        <w:t>щены одинарными большегрузными широкопро</w:t>
      </w:r>
      <w:r w:rsidRPr="005E68E8">
        <w:rPr>
          <w:rFonts w:eastAsia="Times New Roman"/>
          <w:lang w:eastAsia="ru-RU"/>
        </w:rPr>
        <w:softHyphen/>
        <w:t>фильными шинами низкого давления с протекто</w:t>
      </w:r>
      <w:r w:rsidRPr="005E68E8">
        <w:rPr>
          <w:rFonts w:eastAsia="Times New Roman"/>
          <w:lang w:eastAsia="ru-RU"/>
        </w:rPr>
        <w:softHyphen/>
        <w:t xml:space="preserve">ром повышенной проходимости. Погрузчик ТО-25 базируется на пневмоколесном тракторе Т-150, в котором доработаны некоторые узлы. </w:t>
      </w:r>
    </w:p>
    <w:p w:rsidR="005E68E8" w:rsidRPr="005E68E8" w:rsidRDefault="005E68E8" w:rsidP="005E68E8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5E68E8">
        <w:rPr>
          <w:rFonts w:eastAsia="Times New Roman"/>
          <w:lang w:eastAsia="ru-RU"/>
        </w:rPr>
        <w:t>Современные одноковшовые фронтальные пнев</w:t>
      </w:r>
      <w:r w:rsidRPr="005E68E8">
        <w:rPr>
          <w:rFonts w:eastAsia="Times New Roman"/>
          <w:lang w:eastAsia="ru-RU"/>
        </w:rPr>
        <w:softHyphen/>
        <w:t>моколесные погрузчики представляют собой конструктивно подобные машины, основные агрегаты (двигатели, коробки передач, ведущие мосты, рулевое управление, элементы гидросистемы, кабины оператора) и рабочее оборудование которых максимально унифицированы.</w:t>
      </w:r>
    </w:p>
    <w:p w:rsidR="005E68E8" w:rsidRPr="005E68E8" w:rsidRDefault="005E68E8" w:rsidP="005E68E8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5E68E8">
        <w:rPr>
          <w:rFonts w:eastAsia="Times New Roman"/>
          <w:lang w:eastAsia="ru-RU"/>
        </w:rPr>
        <w:t xml:space="preserve">Они являются универсальными машинами и благодаря значительным </w:t>
      </w:r>
      <w:proofErr w:type="spellStart"/>
      <w:r w:rsidRPr="005E68E8">
        <w:rPr>
          <w:rFonts w:eastAsia="Times New Roman"/>
          <w:lang w:eastAsia="ru-RU"/>
        </w:rPr>
        <w:t>выглубляющим</w:t>
      </w:r>
      <w:proofErr w:type="spellEnd"/>
      <w:r w:rsidRPr="005E68E8">
        <w:rPr>
          <w:rFonts w:eastAsia="Times New Roman"/>
          <w:lang w:eastAsia="ru-RU"/>
        </w:rPr>
        <w:t xml:space="preserve"> и </w:t>
      </w:r>
      <w:proofErr w:type="spellStart"/>
      <w:r w:rsidRPr="005E68E8">
        <w:rPr>
          <w:rFonts w:eastAsia="Times New Roman"/>
          <w:lang w:eastAsia="ru-RU"/>
        </w:rPr>
        <w:t>вырывным</w:t>
      </w:r>
      <w:proofErr w:type="spellEnd"/>
      <w:r w:rsidRPr="005E68E8">
        <w:rPr>
          <w:rFonts w:eastAsia="Times New Roman"/>
          <w:lang w:eastAsia="ru-RU"/>
        </w:rPr>
        <w:t xml:space="preserve"> (59...140 кН) усилиям на кромке ковша способны разрабатывать грунты до III категории включительно без предварительного рыхления. Основным рабочим органом строительных погруз</w:t>
      </w:r>
      <w:r w:rsidRPr="005E68E8">
        <w:rPr>
          <w:rFonts w:eastAsia="Times New Roman"/>
          <w:lang w:eastAsia="ru-RU"/>
        </w:rPr>
        <w:softHyphen/>
        <w:t>чиков является ковш с прямой режущей кромкой, предназначенный для разработки и погрузки сыпучих и кусковых материалов плотностью 1,4...1,9 т/м</w:t>
      </w:r>
      <w:r w:rsidRPr="005E68E8">
        <w:rPr>
          <w:rFonts w:eastAsia="Times New Roman"/>
          <w:vertAlign w:val="superscript"/>
          <w:lang w:eastAsia="ru-RU"/>
        </w:rPr>
        <w:t>3</w:t>
      </w:r>
      <w:r w:rsidRPr="005E68E8">
        <w:rPr>
          <w:rFonts w:eastAsia="Times New Roman"/>
          <w:lang w:eastAsia="ru-RU"/>
        </w:rPr>
        <w:t>. Сменное рабочее оборудование строительных погрузчиков – ковш уменьшенной вместимости для погрузки более плотных материа</w:t>
      </w:r>
      <w:r w:rsidRPr="005E68E8">
        <w:rPr>
          <w:rFonts w:eastAsia="Times New Roman"/>
          <w:lang w:eastAsia="ru-RU"/>
        </w:rPr>
        <w:softHyphen/>
        <w:t xml:space="preserve">лов, ковш увеличенной вместимости, </w:t>
      </w:r>
      <w:proofErr w:type="spellStart"/>
      <w:r w:rsidRPr="005E68E8">
        <w:rPr>
          <w:rFonts w:eastAsia="Times New Roman"/>
          <w:lang w:eastAsia="ru-RU"/>
        </w:rPr>
        <w:t>двухчелюстные</w:t>
      </w:r>
      <w:proofErr w:type="spellEnd"/>
      <w:r w:rsidRPr="005E68E8">
        <w:rPr>
          <w:rFonts w:eastAsia="Times New Roman"/>
          <w:lang w:eastAsia="ru-RU"/>
        </w:rPr>
        <w:t xml:space="preserve"> ковши, челюстные захваты, грузовые вилы, крановые </w:t>
      </w:r>
      <w:proofErr w:type="spellStart"/>
      <w:r w:rsidRPr="005E68E8">
        <w:rPr>
          <w:rFonts w:eastAsia="Times New Roman"/>
          <w:lang w:eastAsia="ru-RU"/>
        </w:rPr>
        <w:t>безблочные</w:t>
      </w:r>
      <w:proofErr w:type="spellEnd"/>
      <w:r w:rsidRPr="005E68E8">
        <w:rPr>
          <w:rFonts w:eastAsia="Times New Roman"/>
          <w:lang w:eastAsia="ru-RU"/>
        </w:rPr>
        <w:t xml:space="preserve"> стрелы и др.</w:t>
      </w:r>
    </w:p>
    <w:p w:rsidR="005E68E8" w:rsidRPr="005E68E8" w:rsidRDefault="005E68E8" w:rsidP="005E68E8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5E68E8">
        <w:rPr>
          <w:rFonts w:eastAsia="Times New Roman"/>
          <w:lang w:eastAsia="ru-RU"/>
        </w:rPr>
        <w:t>Карьерные одноковшовые фронтальные пневмоколесные погрузчики предназначены для землеройно-транспортных работ в грунтах I и II категорий без предварительного рыхления и на грунтах до VI категории с предварительным рыхлением, погрузки сыпучих и кусковых материалов. Кроме основного ковша они оборуду</w:t>
      </w:r>
      <w:r w:rsidRPr="005E68E8">
        <w:rPr>
          <w:rFonts w:eastAsia="Times New Roman"/>
          <w:lang w:eastAsia="ru-RU"/>
        </w:rPr>
        <w:softHyphen/>
        <w:t>ются ковшами различной вместимости с зубьями и без зубьев.</w:t>
      </w:r>
    </w:p>
    <w:p w:rsidR="001F7B25" w:rsidRDefault="001F7B25">
      <w:bookmarkStart w:id="1" w:name="_GoBack"/>
      <w:bookmarkEnd w:id="1"/>
    </w:p>
    <w:sectPr w:rsidR="001F7B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5E16"/>
    <w:rsid w:val="001F7B25"/>
    <w:rsid w:val="005E015E"/>
    <w:rsid w:val="005E68E8"/>
    <w:rsid w:val="006C5E16"/>
    <w:rsid w:val="00A45033"/>
    <w:rsid w:val="00B00C07"/>
    <w:rsid w:val="00BD0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570BC6-1FA8-4D7A-AD59-4080B78F7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665</Words>
  <Characters>3796</Characters>
  <Application>Microsoft Office Word</Application>
  <DocSecurity>0</DocSecurity>
  <Lines>31</Lines>
  <Paragraphs>8</Paragraphs>
  <ScaleCrop>false</ScaleCrop>
  <Company/>
  <LinksUpToDate>false</LinksUpToDate>
  <CharactersWithSpaces>4453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2023-09-26T17:20:00Z</dcterms:created>
  <dcterms:modified xsi:type="dcterms:W3CDTF">2023-09-26T17:20:00Z</dcterms:modified>
</cp:coreProperties>
</file>